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C" w:rsidRDefault="00722A1D" w:rsidP="00732C7C">
      <w:pPr>
        <w:spacing w:line="200" w:lineRule="atLeast"/>
        <w:ind w:right="5139"/>
        <w:jc w:val="center"/>
      </w:pPr>
      <w:r>
        <w:rPr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61.8pt;width:172.8pt;height:112.35pt;z-index:-251658240;mso-wrap-edited:f" wrapcoords="-94 0 -94 21475 21600 21475 21600 0 -94 0" o:allowincell="f" stroked="f">
            <v:textbox style="mso-next-textbox:#_x0000_s1027">
              <w:txbxContent>
                <w:p w:rsidR="00732C7C" w:rsidRDefault="00732C7C" w:rsidP="00732C7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32C7C" w:rsidRDefault="00732C7C" w:rsidP="00732C7C">
                  <w:pPr>
                    <w:pStyle w:val="3"/>
                    <w:ind w:right="0"/>
                  </w:pPr>
                  <w:r>
                    <w:t>сельского поселения Воротнее муниципального района Сергиевский</w:t>
                  </w:r>
                </w:p>
                <w:p w:rsidR="00732C7C" w:rsidRPr="009A4E75" w:rsidRDefault="009A4E75" w:rsidP="009A4E75">
                  <w:pPr>
                    <w:jc w:val="center"/>
                    <w:rPr>
                      <w:b/>
                      <w:sz w:val="28"/>
                    </w:rPr>
                  </w:pPr>
                  <w:r w:rsidRPr="009A4E75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rPr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18264420" r:id="rId8"/>
        </w:pict>
      </w:r>
    </w:p>
    <w:p w:rsidR="00732C7C" w:rsidRDefault="00732C7C" w:rsidP="00732C7C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732C7C" w:rsidRDefault="00732C7C" w:rsidP="00732C7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732C7C" w:rsidRDefault="00732C7C" w:rsidP="00732C7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2C7C" w:rsidRDefault="00732C7C" w:rsidP="00732C7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2C7C" w:rsidRDefault="00732C7C" w:rsidP="00732C7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2C7C" w:rsidRDefault="00732C7C" w:rsidP="00732C7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4E75" w:rsidRDefault="009A4E75" w:rsidP="00732C7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2C7C" w:rsidRDefault="009A4E75" w:rsidP="00732C7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 ПОСТАНОВЛЕНИ</w:t>
      </w:r>
      <w:r w:rsidR="00732C7C">
        <w:t>Е</w:t>
      </w:r>
    </w:p>
    <w:p w:rsidR="00732C7C" w:rsidRDefault="00732C7C" w:rsidP="00732C7C">
      <w:pPr>
        <w:spacing w:line="200" w:lineRule="atLeast"/>
        <w:ind w:right="5139"/>
        <w:rPr>
          <w:b/>
          <w:sz w:val="28"/>
        </w:rPr>
      </w:pPr>
    </w:p>
    <w:p w:rsidR="009A4E75" w:rsidRPr="009A4E75" w:rsidRDefault="009A4E75" w:rsidP="009A4E75">
      <w:pPr>
        <w:spacing w:line="360" w:lineRule="auto"/>
        <w:ind w:right="5139"/>
        <w:jc w:val="center"/>
        <w:rPr>
          <w:b/>
          <w:sz w:val="28"/>
          <w:szCs w:val="28"/>
        </w:rPr>
      </w:pPr>
      <w:r w:rsidRPr="009A4E75">
        <w:rPr>
          <w:b/>
          <w:sz w:val="28"/>
          <w:szCs w:val="28"/>
        </w:rPr>
        <w:t>от «31» декабря 2015 г.</w:t>
      </w:r>
    </w:p>
    <w:p w:rsidR="00732C7C" w:rsidRPr="009A4E75" w:rsidRDefault="009A4E75" w:rsidP="009A4E75">
      <w:pPr>
        <w:spacing w:line="360" w:lineRule="auto"/>
        <w:ind w:right="5139"/>
        <w:jc w:val="center"/>
        <w:rPr>
          <w:b/>
          <w:sz w:val="28"/>
          <w:szCs w:val="28"/>
        </w:rPr>
      </w:pPr>
      <w:r w:rsidRPr="009A4E75">
        <w:rPr>
          <w:b/>
          <w:sz w:val="28"/>
          <w:szCs w:val="28"/>
        </w:rPr>
        <w:t>№ 50</w:t>
      </w:r>
    </w:p>
    <w:p w:rsidR="00732C7C" w:rsidRDefault="00732C7C" w:rsidP="00732C7C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2016-2018гг.</w:t>
      </w:r>
    </w:p>
    <w:p w:rsidR="00732C7C" w:rsidRDefault="00732C7C" w:rsidP="00732C7C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732C7C" w:rsidRDefault="00732C7C" w:rsidP="00732C7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32C7C" w:rsidRDefault="00732C7C" w:rsidP="00732C7C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Воротнее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повышения эффективности физической культуры и спорта, Администрация сельского поселения Воротнее муниципального района Сергиевский</w:t>
      </w:r>
    </w:p>
    <w:p w:rsidR="00732C7C" w:rsidRDefault="00732C7C" w:rsidP="00732C7C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732C7C" w:rsidRDefault="00732C7C" w:rsidP="00732C7C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732C7C" w:rsidRDefault="00732C7C" w:rsidP="00732C7C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 xml:space="preserve">Развитие физической культуры и спорта на территории сельского поселения Воротнее муниципального района Сергиевский» на 2016-2018гг. </w:t>
      </w:r>
      <w:r>
        <w:rPr>
          <w:sz w:val="28"/>
          <w:szCs w:val="28"/>
        </w:rPr>
        <w:t>( Приложение №1 к настоящему По</w:t>
      </w:r>
      <w:r w:rsidR="00722A1D">
        <w:rPr>
          <w:sz w:val="28"/>
          <w:szCs w:val="28"/>
        </w:rPr>
        <w:t>становлению</w:t>
      </w:r>
      <w:bookmarkStart w:id="0" w:name="_GoBack"/>
      <w:bookmarkEnd w:id="0"/>
      <w:r>
        <w:rPr>
          <w:sz w:val="28"/>
          <w:szCs w:val="28"/>
        </w:rPr>
        <w:t>)</w:t>
      </w:r>
    </w:p>
    <w:p w:rsidR="00732C7C" w:rsidRDefault="00732C7C" w:rsidP="00732C7C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32C7C" w:rsidRDefault="00732C7C" w:rsidP="00732C7C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732C7C" w:rsidRDefault="00732C7C" w:rsidP="00732C7C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732C7C" w:rsidRDefault="00732C7C" w:rsidP="00732C7C">
      <w:pPr>
        <w:jc w:val="both"/>
        <w:rPr>
          <w:sz w:val="28"/>
          <w:szCs w:val="28"/>
        </w:rPr>
      </w:pPr>
    </w:p>
    <w:p w:rsidR="00732C7C" w:rsidRDefault="00732C7C" w:rsidP="0073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0F479E">
        <w:rPr>
          <w:sz w:val="28"/>
          <w:szCs w:val="28"/>
        </w:rPr>
        <w:t>Воротнее</w:t>
      </w:r>
    </w:p>
    <w:p w:rsidR="00BC1725" w:rsidRPr="009A4E75" w:rsidRDefault="00732C7C" w:rsidP="009A4E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Сергиевский                                     </w:t>
      </w:r>
      <w:proofErr w:type="spellStart"/>
      <w:r w:rsidR="000F479E" w:rsidRPr="000F479E">
        <w:rPr>
          <w:sz w:val="28"/>
          <w:szCs w:val="28"/>
        </w:rPr>
        <w:t>Сидельников</w:t>
      </w:r>
      <w:proofErr w:type="spellEnd"/>
      <w:r w:rsidR="000F479E" w:rsidRPr="000F479E">
        <w:rPr>
          <w:sz w:val="28"/>
          <w:szCs w:val="28"/>
        </w:rPr>
        <w:t xml:space="preserve"> А</w:t>
      </w:r>
      <w:r w:rsidR="000F479E">
        <w:rPr>
          <w:sz w:val="28"/>
          <w:szCs w:val="28"/>
        </w:rPr>
        <w:t>.</w:t>
      </w:r>
      <w:r w:rsidR="000F479E" w:rsidRPr="000F479E">
        <w:rPr>
          <w:sz w:val="28"/>
          <w:szCs w:val="28"/>
        </w:rPr>
        <w:t>И</w:t>
      </w:r>
      <w:r w:rsidR="000F479E">
        <w:rPr>
          <w:sz w:val="28"/>
          <w:szCs w:val="28"/>
        </w:rPr>
        <w:t>.</w:t>
      </w:r>
    </w:p>
    <w:p w:rsidR="00D0363E" w:rsidRDefault="00D0363E" w:rsidP="009A4E75">
      <w:pPr>
        <w:shd w:val="clear" w:color="auto" w:fill="FFFFFF" w:themeFill="background1"/>
        <w:textAlignment w:val="baseline"/>
        <w:rPr>
          <w:sz w:val="20"/>
          <w:szCs w:val="20"/>
          <w:bdr w:val="none" w:sz="0" w:space="0" w:color="auto" w:frame="1"/>
        </w:rPr>
      </w:pPr>
    </w:p>
    <w:p w:rsidR="009A4E75" w:rsidRDefault="009A4E75" w:rsidP="009A4E75">
      <w:pPr>
        <w:shd w:val="clear" w:color="auto" w:fill="FFFFFF" w:themeFill="background1"/>
        <w:textAlignment w:val="baseline"/>
        <w:rPr>
          <w:sz w:val="20"/>
          <w:szCs w:val="20"/>
          <w:bdr w:val="none" w:sz="0" w:space="0" w:color="auto" w:frame="1"/>
        </w:rPr>
      </w:pPr>
    </w:p>
    <w:p w:rsidR="00823E41" w:rsidRPr="0029428F" w:rsidRDefault="00823E41" w:rsidP="00823E41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ПРИЛОЖЕНИЕ</w:t>
      </w:r>
    </w:p>
    <w:p w:rsidR="00823E41" w:rsidRPr="0029428F" w:rsidRDefault="00823E41" w:rsidP="00823E4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823E41" w:rsidRPr="0029428F" w:rsidRDefault="009A4E75" w:rsidP="009A4E75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</w:t>
      </w:r>
      <w:r w:rsidR="00823E41"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 w:rsidR="00823E41">
        <w:rPr>
          <w:color w:val="000000" w:themeColor="text1"/>
          <w:sz w:val="22"/>
          <w:szCs w:val="20"/>
          <w:bdr w:val="none" w:sz="0" w:space="0" w:color="auto" w:frame="1"/>
        </w:rPr>
        <w:t>Воротнее</w:t>
      </w:r>
    </w:p>
    <w:p w:rsidR="009A4E75" w:rsidRDefault="009A4E75" w:rsidP="009A4E75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</w:t>
      </w:r>
      <w:r w:rsidR="00823E41"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муниципального района </w:t>
      </w:r>
    </w:p>
    <w:p w:rsidR="00823E41" w:rsidRPr="0029428F" w:rsidRDefault="009A4E75" w:rsidP="009A4E75">
      <w:pPr>
        <w:shd w:val="clear" w:color="auto" w:fill="FFFFFF" w:themeFill="background1"/>
        <w:spacing w:line="360" w:lineRule="auto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</w:t>
      </w:r>
      <w:r w:rsidR="00823E41" w:rsidRPr="0029428F">
        <w:rPr>
          <w:color w:val="000000" w:themeColor="text1"/>
          <w:sz w:val="22"/>
          <w:szCs w:val="20"/>
          <w:bdr w:val="none" w:sz="0" w:space="0" w:color="auto" w:frame="1"/>
        </w:rPr>
        <w:t>Сергиевский</w:t>
      </w:r>
    </w:p>
    <w:p w:rsidR="00823E41" w:rsidRPr="007433EE" w:rsidRDefault="00823E41" w:rsidP="009A4E75">
      <w:pPr>
        <w:shd w:val="clear" w:color="auto" w:fill="FFFFFF" w:themeFill="background1"/>
        <w:spacing w:line="360" w:lineRule="auto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433EE">
        <w:rPr>
          <w:color w:val="000000" w:themeColor="text1"/>
          <w:bdr w:val="none" w:sz="0" w:space="0" w:color="auto" w:frame="1"/>
        </w:rPr>
        <w:t xml:space="preserve"> </w:t>
      </w:r>
      <w:r w:rsidR="009A4E75"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     </w:t>
      </w:r>
      <w:r w:rsidRPr="007433EE">
        <w:rPr>
          <w:color w:val="000000" w:themeColor="text1"/>
          <w:bdr w:val="none" w:sz="0" w:space="0" w:color="auto" w:frame="1"/>
        </w:rPr>
        <w:t xml:space="preserve">№ </w:t>
      </w:r>
      <w:r w:rsidR="009A4E75">
        <w:rPr>
          <w:color w:val="000000" w:themeColor="text1"/>
          <w:bdr w:val="none" w:sz="0" w:space="0" w:color="auto" w:frame="1"/>
        </w:rPr>
        <w:t xml:space="preserve">50 </w:t>
      </w:r>
      <w:r w:rsidRPr="007433EE">
        <w:rPr>
          <w:color w:val="000000" w:themeColor="text1"/>
          <w:bdr w:val="none" w:sz="0" w:space="0" w:color="auto" w:frame="1"/>
        </w:rPr>
        <w:t xml:space="preserve">от </w:t>
      </w:r>
      <w:r w:rsidR="009A4E75">
        <w:rPr>
          <w:color w:val="000000" w:themeColor="text1"/>
          <w:bdr w:val="none" w:sz="0" w:space="0" w:color="auto" w:frame="1"/>
        </w:rPr>
        <w:t>«31» декабря 2015 г.</w:t>
      </w:r>
      <w:r w:rsidRPr="007433EE">
        <w:rPr>
          <w:color w:val="000000" w:themeColor="text1"/>
          <w:bdr w:val="none" w:sz="0" w:space="0" w:color="auto" w:frame="1"/>
        </w:rPr>
        <w:t xml:space="preserve"> </w:t>
      </w:r>
    </w:p>
    <w:p w:rsidR="009A4E75" w:rsidRDefault="009A4E75" w:rsidP="00823E41">
      <w:pPr>
        <w:pStyle w:val="a4"/>
        <w:spacing w:before="0" w:beforeAutospacing="0"/>
        <w:jc w:val="center"/>
        <w:rPr>
          <w:b/>
          <w:bCs/>
          <w:color w:val="000000" w:themeColor="text1"/>
          <w:sz w:val="28"/>
        </w:rPr>
      </w:pPr>
    </w:p>
    <w:p w:rsidR="00823E41" w:rsidRPr="0029428F" w:rsidRDefault="00823E41" w:rsidP="00823E41">
      <w:pPr>
        <w:pStyle w:val="a4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823E41" w:rsidRPr="0029428F" w:rsidRDefault="00823E41" w:rsidP="00823E41">
      <w:pPr>
        <w:pStyle w:val="a4"/>
        <w:spacing w:before="0" w:beforeAutospacing="0"/>
        <w:jc w:val="center"/>
        <w:rPr>
          <w:rStyle w:val="a7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1" w:name="ПАСПОРТ"/>
      <w:r w:rsidRPr="0029428F"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496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5"/>
        <w:gridCol w:w="2269"/>
        <w:gridCol w:w="1559"/>
        <w:gridCol w:w="923"/>
        <w:gridCol w:w="880"/>
        <w:gridCol w:w="1810"/>
      </w:tblGrid>
      <w:tr w:rsidR="00823E4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>
              <w:rPr>
                <w:color w:val="000000" w:themeColor="text1"/>
                <w:sz w:val="28"/>
              </w:rPr>
              <w:t>Воротнее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823E4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Воротнее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823E4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Воротнее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823E4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2016-2018гг.</w:t>
            </w:r>
          </w:p>
        </w:tc>
      </w:tr>
      <w:tr w:rsidR="00823E41" w:rsidRPr="0029428F" w:rsidTr="001438F8">
        <w:trPr>
          <w:trHeight w:val="872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823E41" w:rsidRPr="0029428F" w:rsidTr="001438F8">
        <w:trPr>
          <w:trHeight w:val="897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Задачи Программы</w:t>
            </w:r>
          </w:p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Формирование команд поселения по игровым видам </w:t>
            </w:r>
            <w:r w:rsidRPr="0029428F">
              <w:rPr>
                <w:color w:val="000000" w:themeColor="text1"/>
                <w:sz w:val="28"/>
              </w:rPr>
              <w:lastRenderedPageBreak/>
              <w:t>спорта;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Укрепление материально техничес</w:t>
            </w:r>
            <w:r>
              <w:rPr>
                <w:color w:val="000000" w:themeColor="text1"/>
                <w:sz w:val="28"/>
              </w:rPr>
              <w:t>кой базы объектов физической культуры и спорта.</w:t>
            </w:r>
          </w:p>
        </w:tc>
      </w:tr>
      <w:tr w:rsidR="00823E4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823E41" w:rsidRPr="0029428F" w:rsidTr="00823E41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823E41" w:rsidRPr="0029428F" w:rsidTr="00823E41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1236,25560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1236255,60</w:t>
            </w:r>
          </w:p>
        </w:tc>
      </w:tr>
      <w:tr w:rsidR="00823E41" w:rsidRPr="0029428F" w:rsidTr="00823E41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1236,25560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1236,25560</w:t>
            </w:r>
          </w:p>
        </w:tc>
      </w:tr>
      <w:tr w:rsidR="00823E41" w:rsidRPr="0029428F" w:rsidTr="001438F8">
        <w:trPr>
          <w:trHeight w:val="4015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>
              <w:rPr>
                <w:color w:val="000000" w:themeColor="text1"/>
                <w:sz w:val="28"/>
              </w:rPr>
              <w:t>Воротнее</w:t>
            </w:r>
            <w:r w:rsidRPr="0029428F">
              <w:rPr>
                <w:color w:val="000000" w:themeColor="text1"/>
                <w:sz w:val="28"/>
              </w:rPr>
              <w:t xml:space="preserve">муниципального района Сергиевский. 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 поселения в районных и областных соревнованиях.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823E41" w:rsidRPr="0029428F" w:rsidTr="001438F8">
        <w:trPr>
          <w:trHeight w:val="1464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Система организации </w:t>
            </w:r>
            <w:proofErr w:type="gramStart"/>
            <w:r w:rsidRPr="0029428F">
              <w:rPr>
                <w:color w:val="000000" w:themeColor="text1"/>
                <w:sz w:val="28"/>
              </w:rPr>
              <w:t>контроля за</w:t>
            </w:r>
            <w:proofErr w:type="gramEnd"/>
            <w:r w:rsidRPr="0029428F">
              <w:rPr>
                <w:color w:val="000000" w:themeColor="text1"/>
                <w:sz w:val="28"/>
              </w:rPr>
              <w:t xml:space="preserve"> исполнением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9428F"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 w:rsidRPr="0029428F"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>
              <w:rPr>
                <w:color w:val="000000" w:themeColor="text1"/>
                <w:sz w:val="28"/>
                <w:lang w:eastAsia="en-US"/>
              </w:rPr>
              <w:t>Воротнее</w:t>
            </w:r>
            <w:r w:rsidRPr="0029428F"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823E41" w:rsidRPr="0029428F" w:rsidRDefault="00823E41" w:rsidP="00823E41">
      <w:pPr>
        <w:rPr>
          <w:color w:val="000000" w:themeColor="text1"/>
          <w:sz w:val="28"/>
          <w:highlight w:val="yellow"/>
        </w:rPr>
      </w:pPr>
    </w:p>
    <w:p w:rsidR="00823E41" w:rsidRPr="0029428F" w:rsidRDefault="00823E41" w:rsidP="00823E41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823E41" w:rsidRPr="0029428F" w:rsidRDefault="00823E41" w:rsidP="00823E41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823E41" w:rsidRPr="0029428F" w:rsidRDefault="00823E41" w:rsidP="00823E41">
      <w:pPr>
        <w:ind w:left="720"/>
        <w:jc w:val="both"/>
        <w:rPr>
          <w:b/>
          <w:color w:val="000000" w:themeColor="text1"/>
          <w:sz w:val="28"/>
        </w:rPr>
      </w:pP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</w:t>
      </w:r>
      <w:r w:rsidRPr="0029428F">
        <w:rPr>
          <w:color w:val="000000" w:themeColor="text1"/>
          <w:sz w:val="28"/>
        </w:rPr>
        <w:lastRenderedPageBreak/>
        <w:t xml:space="preserve">является поддержание оптимальной физической активности в течение всей жизни каждого жителя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823E41" w:rsidRPr="0029428F" w:rsidRDefault="00823E41" w:rsidP="00823E41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823E41" w:rsidRPr="0029428F" w:rsidRDefault="00823E41" w:rsidP="00823E41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823E41" w:rsidRPr="0029428F" w:rsidRDefault="00823E41" w:rsidP="00823E41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823E41" w:rsidRPr="0029428F" w:rsidRDefault="00823E41" w:rsidP="00823E41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 w:rsidRPr="0029428F">
        <w:rPr>
          <w:color w:val="000000" w:themeColor="text1"/>
          <w:sz w:val="28"/>
        </w:rPr>
        <w:t>сердечно-сосудистой</w:t>
      </w:r>
      <w:proofErr w:type="gramEnd"/>
      <w:r w:rsidRPr="0029428F">
        <w:rPr>
          <w:color w:val="000000" w:themeColor="text1"/>
          <w:sz w:val="28"/>
        </w:rPr>
        <w:t>, опорно-двигательной и костно-мышечной систем.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823E41" w:rsidRPr="0029428F" w:rsidRDefault="00823E41" w:rsidP="00823E41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 xml:space="preserve">- определение </w:t>
      </w:r>
      <w:proofErr w:type="gramStart"/>
      <w:r w:rsidRPr="0029428F"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 w:rsidRPr="0029428F">
        <w:rPr>
          <w:color w:val="000000" w:themeColor="text1"/>
          <w:sz w:val="28"/>
        </w:rPr>
        <w:t xml:space="preserve"> и спорта;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823E41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</w:p>
    <w:p w:rsidR="00823E41" w:rsidRPr="0029428F" w:rsidRDefault="00823E41" w:rsidP="00823E41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Программы.</w:t>
      </w:r>
    </w:p>
    <w:p w:rsidR="00823E41" w:rsidRPr="0029428F" w:rsidRDefault="00823E41" w:rsidP="00823E41">
      <w:pPr>
        <w:ind w:left="720"/>
        <w:jc w:val="center"/>
        <w:rPr>
          <w:b/>
          <w:color w:val="000000" w:themeColor="text1"/>
          <w:sz w:val="28"/>
        </w:rPr>
      </w:pP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>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823E41" w:rsidRPr="0029428F" w:rsidRDefault="00823E41" w:rsidP="00823E41">
      <w:pPr>
        <w:pStyle w:val="a8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823E41" w:rsidRPr="0029428F" w:rsidRDefault="00823E41" w:rsidP="00823E41">
      <w:pPr>
        <w:pStyle w:val="a4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823E41" w:rsidRPr="0029428F" w:rsidRDefault="00823E41" w:rsidP="00823E41">
      <w:pPr>
        <w:pStyle w:val="a4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823E41" w:rsidRPr="0029428F" w:rsidRDefault="00823E41" w:rsidP="00823E41">
      <w:pPr>
        <w:pStyle w:val="a4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823E41" w:rsidRPr="0029428F" w:rsidRDefault="00823E41" w:rsidP="00823E41">
      <w:pPr>
        <w:pStyle w:val="a8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Сельское</w:t>
      </w:r>
      <w:proofErr w:type="gramEnd"/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823E41" w:rsidRPr="0029428F" w:rsidRDefault="00823E41" w:rsidP="00823E41">
      <w:pPr>
        <w:rPr>
          <w:b/>
          <w:color w:val="000000" w:themeColor="text1"/>
          <w:sz w:val="28"/>
        </w:rPr>
      </w:pPr>
    </w:p>
    <w:p w:rsidR="00823E41" w:rsidRPr="0029428F" w:rsidRDefault="00823E41" w:rsidP="00823E41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823E41" w:rsidRPr="0029428F" w:rsidRDefault="00823E41" w:rsidP="00823E41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823E41" w:rsidRPr="0029428F" w:rsidRDefault="00823E41" w:rsidP="00823E41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823E41" w:rsidRPr="0029428F" w:rsidRDefault="00823E41" w:rsidP="00823E41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823E41" w:rsidRPr="0029428F" w:rsidRDefault="00823E41" w:rsidP="00823E41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Сергиевский,</w:t>
      </w:r>
    </w:p>
    <w:p w:rsidR="00823E41" w:rsidRPr="0029428F" w:rsidRDefault="00823E41" w:rsidP="00823E41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823E41" w:rsidRPr="0029428F" w:rsidRDefault="00823E41" w:rsidP="00823E41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823E41" w:rsidRPr="0029428F" w:rsidRDefault="00823E41" w:rsidP="00823E41">
      <w:pPr>
        <w:ind w:left="378"/>
        <w:jc w:val="both"/>
        <w:rPr>
          <w:color w:val="000000" w:themeColor="text1"/>
          <w:sz w:val="28"/>
        </w:rPr>
      </w:pPr>
    </w:p>
    <w:p w:rsidR="00823E41" w:rsidRPr="0029428F" w:rsidRDefault="00823E41" w:rsidP="00823E41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823E41" w:rsidRPr="0029428F" w:rsidRDefault="00823E41" w:rsidP="00823E41">
      <w:pPr>
        <w:jc w:val="center"/>
        <w:rPr>
          <w:b/>
          <w:color w:val="000000" w:themeColor="text1"/>
          <w:sz w:val="28"/>
        </w:rPr>
      </w:pPr>
    </w:p>
    <w:p w:rsidR="00823E41" w:rsidRPr="00C15230" w:rsidRDefault="00823E41" w:rsidP="00823E41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Реализация программы рассчитана на 2016-2018гг</w:t>
      </w:r>
      <w:r w:rsidRPr="00C15230">
        <w:rPr>
          <w:color w:val="000000" w:themeColor="text1"/>
          <w:sz w:val="28"/>
        </w:rPr>
        <w:t>.и включает в себя:</w:t>
      </w:r>
    </w:p>
    <w:p w:rsidR="00823E41" w:rsidRPr="0029428F" w:rsidRDefault="00823E41" w:rsidP="00823E41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823E41" w:rsidRPr="0029428F" w:rsidRDefault="00823E41" w:rsidP="00823E41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823E41" w:rsidRPr="0029428F" w:rsidRDefault="00823E41" w:rsidP="00823E41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823E41" w:rsidRPr="0029428F" w:rsidRDefault="00823E41" w:rsidP="00823E41">
      <w:pPr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823E41" w:rsidRPr="0029428F" w:rsidRDefault="00823E41" w:rsidP="00823E41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823E41" w:rsidRPr="0029428F" w:rsidRDefault="00823E41" w:rsidP="00823E41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823E41" w:rsidRPr="0029428F" w:rsidRDefault="00823E41" w:rsidP="00823E41">
      <w:pPr>
        <w:ind w:firstLine="708"/>
        <w:rPr>
          <w:b/>
          <w:color w:val="000000" w:themeColor="text1"/>
          <w:sz w:val="28"/>
        </w:rPr>
      </w:pPr>
    </w:p>
    <w:p w:rsidR="00823E41" w:rsidRPr="0029428F" w:rsidRDefault="00823E41" w:rsidP="00823E41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823E41" w:rsidRPr="0029428F" w:rsidRDefault="00823E41" w:rsidP="00823E41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823E41" w:rsidRPr="0029428F" w:rsidRDefault="00823E41" w:rsidP="00823E41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823E41" w:rsidRPr="0029428F" w:rsidRDefault="00823E41" w:rsidP="00823E4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482"/>
        <w:gridCol w:w="708"/>
        <w:gridCol w:w="851"/>
        <w:gridCol w:w="2835"/>
      </w:tblGrid>
      <w:tr w:rsidR="00823E41" w:rsidRPr="0029428F" w:rsidTr="00823E4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 w:rsidR="001924FA"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823E41" w:rsidRPr="0029428F" w:rsidTr="00823E4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</w:tr>
      <w:tr w:rsidR="00823E41" w:rsidRPr="0029428F" w:rsidTr="00823E41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1236,25560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Воротнее</w:t>
            </w:r>
          </w:p>
        </w:tc>
      </w:tr>
      <w:tr w:rsidR="00823E41" w:rsidRPr="0029428F" w:rsidTr="00823E41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1236,25560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</w:tr>
    </w:tbl>
    <w:p w:rsidR="00823E41" w:rsidRDefault="00823E41" w:rsidP="00823E41">
      <w:pPr>
        <w:rPr>
          <w:b/>
          <w:bCs/>
          <w:color w:val="000000" w:themeColor="text1"/>
          <w:sz w:val="32"/>
          <w:szCs w:val="28"/>
        </w:rPr>
      </w:pPr>
    </w:p>
    <w:p w:rsidR="00823E41" w:rsidRDefault="00823E41" w:rsidP="00823E41">
      <w:pPr>
        <w:rPr>
          <w:b/>
          <w:bCs/>
          <w:color w:val="000000" w:themeColor="text1"/>
          <w:sz w:val="32"/>
          <w:szCs w:val="28"/>
        </w:rPr>
      </w:pPr>
    </w:p>
    <w:p w:rsidR="00823E41" w:rsidRPr="0029428F" w:rsidRDefault="00823E41" w:rsidP="00823E41">
      <w:pPr>
        <w:rPr>
          <w:b/>
          <w:bCs/>
          <w:color w:val="000000" w:themeColor="text1"/>
          <w:sz w:val="32"/>
          <w:szCs w:val="28"/>
        </w:rPr>
      </w:pPr>
    </w:p>
    <w:p w:rsidR="00823E41" w:rsidRPr="0029428F" w:rsidRDefault="00823E41" w:rsidP="00823E4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6. Финансовое обеспечение Программы.</w:t>
      </w:r>
    </w:p>
    <w:p w:rsidR="00823E41" w:rsidRPr="0029428F" w:rsidRDefault="00823E41" w:rsidP="00823E41">
      <w:pPr>
        <w:ind w:firstLine="708"/>
        <w:jc w:val="center"/>
        <w:rPr>
          <w:color w:val="000000" w:themeColor="text1"/>
          <w:sz w:val="28"/>
        </w:rPr>
      </w:pPr>
    </w:p>
    <w:p w:rsidR="001615DC" w:rsidRDefault="001615DC" w:rsidP="001615D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1236,25560 тыс. рублей, в том числе:</w:t>
      </w:r>
    </w:p>
    <w:p w:rsidR="001615DC" w:rsidRDefault="001615DC" w:rsidP="001615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- 1236,25560 тыс. рублей</w:t>
      </w:r>
    </w:p>
    <w:p w:rsidR="001615DC" w:rsidRDefault="001615DC" w:rsidP="001615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1615DC" w:rsidRDefault="001615DC" w:rsidP="00161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823E41" w:rsidRPr="0029428F" w:rsidRDefault="00823E41" w:rsidP="00823E41">
      <w:pPr>
        <w:jc w:val="center"/>
        <w:rPr>
          <w:b/>
          <w:color w:val="000000" w:themeColor="text1"/>
          <w:sz w:val="28"/>
        </w:rPr>
      </w:pPr>
    </w:p>
    <w:p w:rsidR="00823E41" w:rsidRPr="0029428F" w:rsidRDefault="00823E41" w:rsidP="00823E41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</w:rPr>
      </w:pPr>
      <w:proofErr w:type="gramStart"/>
      <w:r w:rsidRPr="0029428F">
        <w:rPr>
          <w:color w:val="000000" w:themeColor="text1"/>
          <w:sz w:val="28"/>
        </w:rPr>
        <w:t>Контроль за</w:t>
      </w:r>
      <w:proofErr w:type="gramEnd"/>
      <w:r w:rsidRPr="0029428F"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color w:val="000000" w:themeColor="text1"/>
          <w:sz w:val="28"/>
        </w:rPr>
        <w:t xml:space="preserve">Воротнее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44664D" w:rsidRDefault="0044664D" w:rsidP="00823E41">
      <w:pPr>
        <w:shd w:val="clear" w:color="auto" w:fill="FFFFFF" w:themeFill="background1"/>
        <w:jc w:val="center"/>
        <w:textAlignment w:val="baseline"/>
      </w:pPr>
    </w:p>
    <w:sectPr w:rsidR="0044664D" w:rsidSect="00823E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C7C"/>
    <w:rsid w:val="000F1539"/>
    <w:rsid w:val="000F479E"/>
    <w:rsid w:val="00122FED"/>
    <w:rsid w:val="001615DC"/>
    <w:rsid w:val="001924FA"/>
    <w:rsid w:val="001B7FED"/>
    <w:rsid w:val="001C5B1D"/>
    <w:rsid w:val="00235D49"/>
    <w:rsid w:val="002A77CD"/>
    <w:rsid w:val="002C06EC"/>
    <w:rsid w:val="00393FC3"/>
    <w:rsid w:val="003957D4"/>
    <w:rsid w:val="003F50C5"/>
    <w:rsid w:val="0044664D"/>
    <w:rsid w:val="00486D51"/>
    <w:rsid w:val="004906CB"/>
    <w:rsid w:val="004B01EE"/>
    <w:rsid w:val="004D0EC7"/>
    <w:rsid w:val="004E09A9"/>
    <w:rsid w:val="00517D74"/>
    <w:rsid w:val="005A4764"/>
    <w:rsid w:val="00605812"/>
    <w:rsid w:val="00686F31"/>
    <w:rsid w:val="006F6483"/>
    <w:rsid w:val="00722A1D"/>
    <w:rsid w:val="00732C7C"/>
    <w:rsid w:val="00735B54"/>
    <w:rsid w:val="00823E41"/>
    <w:rsid w:val="00825DF9"/>
    <w:rsid w:val="008E39C7"/>
    <w:rsid w:val="0090062D"/>
    <w:rsid w:val="00931DCD"/>
    <w:rsid w:val="009A4E75"/>
    <w:rsid w:val="009D71EB"/>
    <w:rsid w:val="009E4486"/>
    <w:rsid w:val="009E468B"/>
    <w:rsid w:val="00A95E81"/>
    <w:rsid w:val="00AE7C33"/>
    <w:rsid w:val="00AF1C4B"/>
    <w:rsid w:val="00B747D8"/>
    <w:rsid w:val="00BC1725"/>
    <w:rsid w:val="00BF24D7"/>
    <w:rsid w:val="00C15230"/>
    <w:rsid w:val="00C605B8"/>
    <w:rsid w:val="00C63D2B"/>
    <w:rsid w:val="00C755D7"/>
    <w:rsid w:val="00CD01DA"/>
    <w:rsid w:val="00CF2AFA"/>
    <w:rsid w:val="00D0363E"/>
    <w:rsid w:val="00E42955"/>
    <w:rsid w:val="00E8646E"/>
    <w:rsid w:val="00E9771C"/>
    <w:rsid w:val="00F1098E"/>
    <w:rsid w:val="00F53AB2"/>
    <w:rsid w:val="00F54E71"/>
    <w:rsid w:val="00F55EEF"/>
    <w:rsid w:val="00F66684"/>
    <w:rsid w:val="00F75FE0"/>
    <w:rsid w:val="00F8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C7C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32C7C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732C7C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32C7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C7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32C7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32C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32C7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32C7C"/>
    <w:rPr>
      <w:color w:val="0000FF"/>
      <w:u w:val="single"/>
    </w:rPr>
  </w:style>
  <w:style w:type="paragraph" w:styleId="a4">
    <w:name w:val="Normal (Web)"/>
    <w:basedOn w:val="a"/>
    <w:unhideWhenUsed/>
    <w:rsid w:val="00732C7C"/>
    <w:pPr>
      <w:spacing w:before="100" w:beforeAutospacing="1"/>
      <w:jc w:val="both"/>
    </w:pPr>
    <w:rPr>
      <w:color w:val="000000"/>
    </w:rPr>
  </w:style>
  <w:style w:type="paragraph" w:styleId="a5">
    <w:name w:val="Body Text"/>
    <w:basedOn w:val="a"/>
    <w:link w:val="a6"/>
    <w:semiHidden/>
    <w:unhideWhenUsed/>
    <w:rsid w:val="00BC172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C17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BC1725"/>
    <w:rPr>
      <w:b/>
      <w:bCs/>
    </w:rPr>
  </w:style>
  <w:style w:type="paragraph" w:styleId="a8">
    <w:name w:val="List Paragraph"/>
    <w:basedOn w:val="a"/>
    <w:uiPriority w:val="34"/>
    <w:qFormat/>
    <w:rsid w:val="00823E41"/>
    <w:pPr>
      <w:ind w:left="720"/>
      <w:contextualSpacing/>
    </w:pPr>
  </w:style>
  <w:style w:type="paragraph" w:customStyle="1" w:styleId="ConsPlusNormal">
    <w:name w:val="ConsPlusNormal"/>
    <w:uiPriority w:val="99"/>
    <w:rsid w:val="00823E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1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BE5-9B8D-4D49-8D3C-F81D755A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2016-02-19T09:20:00Z</cp:lastPrinted>
  <dcterms:created xsi:type="dcterms:W3CDTF">2016-01-27T12:30:00Z</dcterms:created>
  <dcterms:modified xsi:type="dcterms:W3CDTF">2016-02-29T11:20:00Z</dcterms:modified>
</cp:coreProperties>
</file>